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77BE" w14:textId="77777777" w:rsidR="00096967" w:rsidRDefault="00000000">
      <w:pPr>
        <w:pStyle w:val="Heading1"/>
      </w:pPr>
      <w:r>
        <w:t>Option 2 - Using your SMTP server to send email on behalf of Tractivity</w:t>
      </w:r>
    </w:p>
    <w:p w14:paraId="7813AF81" w14:textId="77777777" w:rsidR="00096967" w:rsidRDefault="00000000">
      <w:r>
        <w:t>An alternative to using SPF records is for Tractivity to use our client organisation’s SMTP email server that is already configured to send outbound email from email@organisation.co.uk (where email@organisation.co.uk is the domain that our client would like for the “FROM” address in emails sent from Tractivity).</w:t>
      </w:r>
    </w:p>
    <w:p w14:paraId="2640CEE4" w14:textId="77777777" w:rsidR="00096967" w:rsidRDefault="00000000">
      <w:r>
        <w:t>If it’s possible for Tractivity to gain SMTP access to the organisation’s email server, we support two authentication methods:</w:t>
      </w:r>
    </w:p>
    <w:p w14:paraId="1F4DD161" w14:textId="77777777" w:rsidR="00096967" w:rsidRDefault="00000000">
      <w:pPr>
        <w:pStyle w:val="Heading2"/>
      </w:pPr>
      <w:r>
        <w:t>Option 2a - Basic SMTP Authentication (Username &amp; Password)</w:t>
      </w:r>
    </w:p>
    <w:p w14:paraId="076633D5" w14:textId="77777777" w:rsidR="00096967" w:rsidRDefault="00000000">
      <w:r>
        <w:t>For organisations using traditional SMTP credentials, we would need to be supplied with the following information:</w:t>
      </w:r>
    </w:p>
    <w:p w14:paraId="76DF31B1" w14:textId="77777777" w:rsidR="00096967" w:rsidRDefault="00000000">
      <w:pPr>
        <w:pStyle w:val="ListBullet"/>
      </w:pPr>
      <w:r>
        <w:rPr>
          <w:b/>
        </w:rPr>
        <w:t>Project Name</w:t>
      </w:r>
      <w:r>
        <w:t xml:space="preserve"> – which client project is the SMTP server being used for?</w:t>
      </w:r>
    </w:p>
    <w:p w14:paraId="6B823FCB" w14:textId="77777777" w:rsidR="00096967" w:rsidRDefault="00000000">
      <w:pPr>
        <w:pStyle w:val="ListBullet"/>
      </w:pPr>
      <w:r>
        <w:rPr>
          <w:b/>
        </w:rPr>
        <w:t>Server IP address/domain</w:t>
      </w:r>
    </w:p>
    <w:p w14:paraId="7ED64F8B" w14:textId="77777777" w:rsidR="00096967" w:rsidRDefault="00000000">
      <w:pPr>
        <w:pStyle w:val="ListBullet"/>
      </w:pPr>
      <w:r>
        <w:rPr>
          <w:b/>
        </w:rPr>
        <w:t>Connection Port</w:t>
      </w:r>
    </w:p>
    <w:p w14:paraId="7EB690FC" w14:textId="77777777" w:rsidR="00096967" w:rsidRDefault="00000000">
      <w:pPr>
        <w:pStyle w:val="ListBullet"/>
      </w:pPr>
      <w:r>
        <w:rPr>
          <w:b/>
        </w:rPr>
        <w:t>Username</w:t>
      </w:r>
    </w:p>
    <w:p w14:paraId="3CE51FBD" w14:textId="77777777" w:rsidR="00096967" w:rsidRDefault="00000000">
      <w:pPr>
        <w:pStyle w:val="ListBullet"/>
      </w:pPr>
      <w:r>
        <w:rPr>
          <w:b/>
        </w:rPr>
        <w:t>Password</w:t>
      </w:r>
    </w:p>
    <w:p w14:paraId="3CFF69CE" w14:textId="77777777" w:rsidR="00096967" w:rsidRDefault="00000000">
      <w:pPr>
        <w:pStyle w:val="Heading2"/>
      </w:pPr>
      <w:r>
        <w:t>Option 2b - SMTP Authentication with OAuth 2.0 (Microsoft 365 / Exchange Online)</w:t>
      </w:r>
    </w:p>
    <w:p w14:paraId="2D8ADD01" w14:textId="77777777" w:rsidR="00096967" w:rsidRDefault="00000000">
      <w:r>
        <w:t>For organisations that have disabled basic authentication and require OAuth 2.0 for SMTP access (e.g. Microsoft 365 / Exchange Online environments using Microsoft Entra ID), Tractivity supports SMTP AUTH with OAuth 2.0 using a delegated user permission model.</w:t>
      </w:r>
    </w:p>
    <w:p w14:paraId="434D28AF" w14:textId="77777777" w:rsidR="00096967" w:rsidRDefault="00000000">
      <w:pPr>
        <w:pStyle w:val="Heading3"/>
      </w:pPr>
      <w:r>
        <w:t>How it works</w:t>
      </w:r>
    </w:p>
    <w:p w14:paraId="021E99B2" w14:textId="77777777" w:rsidR="00096967" w:rsidRDefault="00000000">
      <w:r>
        <w:t>Tractivity connects to Exchange Online via SMTP using OAuth 2.0 tokens instead of a static username and password. A one-time interactive sign-in is completed through Microsoft’s login page using the credentials of the mailbox account that will be used to send emails. Tractivity securely stores and automatically refreshes the access tokens, so no further sign-in is required unless the refresh token is revoked.</w:t>
      </w:r>
    </w:p>
    <w:p w14:paraId="6AFAE627" w14:textId="77777777" w:rsidR="00096967" w:rsidRDefault="00000000">
      <w:pPr>
        <w:pStyle w:val="Heading3"/>
      </w:pPr>
      <w:r>
        <w:t>What we need from the client</w:t>
      </w:r>
    </w:p>
    <w:p w14:paraId="365C519E" w14:textId="77777777" w:rsidR="00096967" w:rsidRDefault="00000000">
      <w:pPr>
        <w:pStyle w:val="ListBullet"/>
      </w:pPr>
      <w:r>
        <w:rPr>
          <w:b/>
        </w:rPr>
        <w:t>Project Name</w:t>
      </w:r>
      <w:r>
        <w:t xml:space="preserve"> – which client project is the SMTP server being used for?</w:t>
      </w:r>
    </w:p>
    <w:p w14:paraId="0EB3F717" w14:textId="77777777" w:rsidR="00096967" w:rsidRDefault="00000000">
      <w:pPr>
        <w:pStyle w:val="ListBullet"/>
      </w:pPr>
      <w:r>
        <w:rPr>
          <w:b/>
        </w:rPr>
        <w:t>Email address</w:t>
      </w:r>
      <w:r>
        <w:t xml:space="preserve"> – the mailbox/email address that will be used to send emails</w:t>
      </w:r>
    </w:p>
    <w:p w14:paraId="291AD4EB" w14:textId="77777777" w:rsidR="00096967" w:rsidRDefault="00000000">
      <w:pPr>
        <w:pStyle w:val="ListBullet"/>
      </w:pPr>
      <w:r>
        <w:rPr>
          <w:b/>
        </w:rPr>
        <w:t>Mailbox credentials</w:t>
      </w:r>
      <w:r>
        <w:t xml:space="preserve"> – the credentials for the mailbox account, needed for a one-time sign-in to authorise Tractivity to send emails via the Microsoft login flow</w:t>
      </w:r>
    </w:p>
    <w:p w14:paraId="0567119E" w14:textId="77777777" w:rsidR="00096967" w:rsidRDefault="00000000">
      <w:pPr>
        <w:pStyle w:val="Heading3"/>
      </w:pPr>
      <w:r>
        <w:t>Technical details</w:t>
      </w:r>
    </w:p>
    <w:p w14:paraId="5E1B907F" w14:textId="77777777" w:rsidR="00096967" w:rsidRDefault="00000000">
      <w:pPr>
        <w:pStyle w:val="ListBullet"/>
      </w:pPr>
      <w:r>
        <w:rPr>
          <w:b/>
        </w:rPr>
        <w:t xml:space="preserve">OAuth Scope: </w:t>
      </w:r>
      <w:r>
        <w:t>https://outlook.office.com/SMTP.Send</w:t>
      </w:r>
    </w:p>
    <w:p w14:paraId="62833785" w14:textId="77777777" w:rsidR="00096967" w:rsidRDefault="00000000">
      <w:pPr>
        <w:pStyle w:val="ListBullet"/>
      </w:pPr>
      <w:r>
        <w:rPr>
          <w:b/>
        </w:rPr>
        <w:t xml:space="preserve">Grant Type: </w:t>
      </w:r>
      <w:r>
        <w:t>Authorization Code with refresh tokens</w:t>
      </w:r>
    </w:p>
    <w:p w14:paraId="5EF5CBEC" w14:textId="77777777" w:rsidR="00096967" w:rsidRDefault="00000000">
      <w:pPr>
        <w:pStyle w:val="ListBullet"/>
      </w:pPr>
      <w:r>
        <w:rPr>
          <w:b/>
        </w:rPr>
        <w:lastRenderedPageBreak/>
        <w:t xml:space="preserve">Authentication: </w:t>
      </w:r>
      <w:r>
        <w:t>SASL OAuth 2.0 (XOAUTH2) over SMTP</w:t>
      </w:r>
    </w:p>
    <w:p w14:paraId="169CF813" w14:textId="77777777" w:rsidR="00096967" w:rsidRDefault="00000000">
      <w:pPr>
        <w:pStyle w:val="ListBullet"/>
      </w:pPr>
      <w:r>
        <w:rPr>
          <w:b/>
        </w:rPr>
        <w:t xml:space="preserve">Token storage: </w:t>
      </w:r>
      <w:r>
        <w:t>Access and refresh tokens are encrypted at rest within Tractivity</w:t>
      </w:r>
    </w:p>
    <w:p w14:paraId="1EE5B47D" w14:textId="77777777" w:rsidR="00096967" w:rsidRDefault="00000000">
      <w:pPr>
        <w:pStyle w:val="ListBullet"/>
      </w:pPr>
      <w:r>
        <w:rPr>
          <w:b/>
        </w:rPr>
        <w:t xml:space="preserve">Token refresh: </w:t>
      </w:r>
      <w:r>
        <w:t>Handled automatically – no ongoing user interaction required</w:t>
      </w:r>
    </w:p>
    <w:p w14:paraId="6D49F31A" w14:textId="77777777" w:rsidR="00096967" w:rsidRDefault="00000000">
      <w:pPr>
        <w:pStyle w:val="Heading3"/>
      </w:pPr>
      <w:r>
        <w:t>Important notes for OAuth 2.0</w:t>
      </w:r>
    </w:p>
    <w:p w14:paraId="49002887" w14:textId="4C6C5BB6" w:rsidR="00096967" w:rsidRDefault="00CC385D">
      <w:pPr>
        <w:pStyle w:val="ListBullet"/>
      </w:pPr>
      <w:r>
        <w:t>T</w:t>
      </w:r>
      <w:r w:rsidR="00000000">
        <w:t>he mailbox account must be signed into via an interactive browser sign-in to authorise the connection.</w:t>
      </w:r>
    </w:p>
    <w:p w14:paraId="457C8FB1" w14:textId="77777777" w:rsidR="00096967" w:rsidRDefault="00000000">
      <w:pPr>
        <w:pStyle w:val="ListBullet"/>
      </w:pPr>
      <w:r>
        <w:t>If the refresh token is revoked (e.g. due to password change, admin action, or token expiry policy), the authorisation step will need to be repeated.</w:t>
      </w:r>
    </w:p>
    <w:p w14:paraId="56A146ED" w14:textId="77777777" w:rsidR="00096967" w:rsidRDefault="00000000">
      <w:pPr>
        <w:pStyle w:val="Heading2"/>
      </w:pPr>
      <w:r>
        <w:t>General notes for both options</w:t>
      </w:r>
    </w:p>
    <w:p w14:paraId="042AD2D6" w14:textId="77777777" w:rsidR="00096967" w:rsidRDefault="00000000">
      <w:r>
        <w:t>Once the required information is provided, Tractivity will configure the client’s system and run some tests to ensure all is working as intended.</w:t>
      </w:r>
    </w:p>
    <w:p w14:paraId="79E6FBF5" w14:textId="77777777" w:rsidR="00096967" w:rsidRDefault="00000000">
      <w:r>
        <w:t>Please ensure that you/the client are aware of the following if using this option:</w:t>
      </w:r>
    </w:p>
    <w:p w14:paraId="2D5CEA41" w14:textId="77777777" w:rsidR="00096967" w:rsidRDefault="00000000">
      <w:pPr>
        <w:pStyle w:val="ListBullet"/>
      </w:pPr>
      <w:r>
        <w:t>Tractivity has the ability to send thousands of emails and the email server needs to have the capacity to accommodate this. All email sends are controlled by users within Tractivity, so if there are any capacity limits, the users will need to be made aware.</w:t>
      </w:r>
    </w:p>
    <w:p w14:paraId="60938A04" w14:textId="77777777" w:rsidR="00096967" w:rsidRDefault="00000000">
      <w:pPr>
        <w:pStyle w:val="ListBullet"/>
      </w:pPr>
      <w:r>
        <w:t>As the emails are being sent by the client organisation’s email server, Tractivity will not have full email logs, so all log investigations into a specific email will need to be directed to the client’s IT department.</w:t>
      </w:r>
    </w:p>
    <w:sectPr w:rsidR="00096967" w:rsidSect="00034616">
      <w:headerReference w:type="even" r:id="rId8"/>
      <w:head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068A" w14:textId="77777777" w:rsidR="00820F67" w:rsidRDefault="00820F67" w:rsidP="00CC385D">
      <w:pPr>
        <w:spacing w:after="0" w:line="240" w:lineRule="auto"/>
      </w:pPr>
      <w:r>
        <w:separator/>
      </w:r>
    </w:p>
  </w:endnote>
  <w:endnote w:type="continuationSeparator" w:id="0">
    <w:p w14:paraId="0E50D8BB" w14:textId="77777777" w:rsidR="00820F67" w:rsidRDefault="00820F67" w:rsidP="00CC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5502" w14:textId="77777777" w:rsidR="00820F67" w:rsidRDefault="00820F67" w:rsidP="00CC385D">
      <w:pPr>
        <w:spacing w:after="0" w:line="240" w:lineRule="auto"/>
      </w:pPr>
      <w:r>
        <w:separator/>
      </w:r>
    </w:p>
  </w:footnote>
  <w:footnote w:type="continuationSeparator" w:id="0">
    <w:p w14:paraId="546297CF" w14:textId="77777777" w:rsidR="00820F67" w:rsidRDefault="00820F67" w:rsidP="00CC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23B4" w14:textId="25E0791F" w:rsidR="00CC385D" w:rsidRDefault="00CC385D">
    <w:pPr>
      <w:pStyle w:val="Header"/>
    </w:pPr>
    <w:r>
      <w:rPr>
        <w:noProof/>
      </w:rPr>
      <mc:AlternateContent>
        <mc:Choice Requires="wps">
          <w:drawing>
            <wp:anchor distT="0" distB="0" distL="0" distR="0" simplePos="0" relativeHeight="251659264" behindDoc="0" locked="0" layoutInCell="1" allowOverlap="1" wp14:anchorId="2F936D35" wp14:editId="46517ACE">
              <wp:simplePos x="635" y="635"/>
              <wp:positionH relativeFrom="page">
                <wp:align>center</wp:align>
              </wp:positionH>
              <wp:positionV relativeFrom="page">
                <wp:align>top</wp:align>
              </wp:positionV>
              <wp:extent cx="825500" cy="333375"/>
              <wp:effectExtent l="0" t="0" r="12700" b="9525"/>
              <wp:wrapNone/>
              <wp:docPr id="1777065215" name="Text Box 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5500" cy="333375"/>
                      </a:xfrm>
                      <a:prstGeom prst="rect">
                        <a:avLst/>
                      </a:prstGeom>
                      <a:noFill/>
                      <a:ln>
                        <a:noFill/>
                      </a:ln>
                    </wps:spPr>
                    <wps:txbx>
                      <w:txbxContent>
                        <w:p w14:paraId="30C3FD74" w14:textId="69DF27F9" w:rsidR="00CC385D" w:rsidRPr="00CC385D" w:rsidRDefault="00CC385D" w:rsidP="00CC385D">
                          <w:pPr>
                            <w:spacing w:after="0"/>
                            <w:rPr>
                              <w:rFonts w:ascii="Aptos" w:eastAsia="Aptos" w:hAnsi="Aptos" w:cs="Aptos"/>
                              <w:noProof/>
                              <w:color w:val="000000"/>
                              <w:sz w:val="16"/>
                              <w:szCs w:val="16"/>
                            </w:rPr>
                          </w:pPr>
                          <w:r w:rsidRPr="00CC385D">
                            <w:rPr>
                              <w:rFonts w:ascii="Aptos" w:eastAsia="Aptos" w:hAnsi="Aptos" w:cs="Aptos"/>
                              <w:noProof/>
                              <w:color w:val="000000"/>
                              <w:sz w:val="16"/>
                              <w:szCs w:val="16"/>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936D35" id="_x0000_t202" coordsize="21600,21600" o:spt="202" path="m,l,21600r21600,l21600,xe">
              <v:stroke joinstyle="miter"/>
              <v:path gradientshapeok="t" o:connecttype="rect"/>
            </v:shapetype>
            <v:shape id="Text Box 2" o:spid="_x0000_s1026" type="#_x0000_t202" alt="Client Confidential" style="position:absolute;margin-left:0;margin-top:0;width:65pt;height:26.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" filled="f" stroked="f">
              <v:fill o:detectmouseclick="t"/>
              <v:textbox style="mso-fit-shape-to-text:t" inset="0,15pt,0,0">
                <w:txbxContent>
                  <w:p w14:paraId="30C3FD74" w14:textId="69DF27F9" w:rsidR="00CC385D" w:rsidRPr="00CC385D" w:rsidRDefault="00CC385D" w:rsidP="00CC385D">
                    <w:pPr>
                      <w:spacing w:after="0"/>
                      <w:rPr>
                        <w:rFonts w:ascii="Aptos" w:eastAsia="Aptos" w:hAnsi="Aptos" w:cs="Aptos"/>
                        <w:noProof/>
                        <w:color w:val="000000"/>
                        <w:sz w:val="16"/>
                        <w:szCs w:val="16"/>
                      </w:rPr>
                    </w:pPr>
                    <w:r w:rsidRPr="00CC385D">
                      <w:rPr>
                        <w:rFonts w:ascii="Aptos" w:eastAsia="Aptos" w:hAnsi="Aptos" w:cs="Aptos"/>
                        <w:noProof/>
                        <w:color w:val="000000"/>
                        <w:sz w:val="16"/>
                        <w:szCs w:val="16"/>
                      </w:rPr>
                      <w:t>Client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B341" w14:textId="5CADC623" w:rsidR="00CC385D" w:rsidRDefault="00CC385D">
    <w:pPr>
      <w:pStyle w:val="Header"/>
    </w:pPr>
    <w:r>
      <w:rPr>
        <w:noProof/>
      </w:rPr>
      <mc:AlternateContent>
        <mc:Choice Requires="wps">
          <w:drawing>
            <wp:anchor distT="0" distB="0" distL="0" distR="0" simplePos="0" relativeHeight="251660288" behindDoc="0" locked="0" layoutInCell="1" allowOverlap="1" wp14:anchorId="11970968" wp14:editId="0349CF1A">
              <wp:simplePos x="1143000" y="457200"/>
              <wp:positionH relativeFrom="page">
                <wp:align>center</wp:align>
              </wp:positionH>
              <wp:positionV relativeFrom="page">
                <wp:align>top</wp:align>
              </wp:positionV>
              <wp:extent cx="825500" cy="333375"/>
              <wp:effectExtent l="0" t="0" r="12700" b="9525"/>
              <wp:wrapNone/>
              <wp:docPr id="1147926389" name="Text Box 3"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5500" cy="333375"/>
                      </a:xfrm>
                      <a:prstGeom prst="rect">
                        <a:avLst/>
                      </a:prstGeom>
                      <a:noFill/>
                      <a:ln>
                        <a:noFill/>
                      </a:ln>
                    </wps:spPr>
                    <wps:txbx>
                      <w:txbxContent>
                        <w:p w14:paraId="379D3414" w14:textId="24E3C2A7" w:rsidR="00CC385D" w:rsidRPr="00CC385D" w:rsidRDefault="00CC385D" w:rsidP="00CC385D">
                          <w:pPr>
                            <w:spacing w:after="0"/>
                            <w:rPr>
                              <w:rFonts w:ascii="Aptos" w:eastAsia="Aptos" w:hAnsi="Aptos" w:cs="Aptos"/>
                              <w:noProof/>
                              <w:color w:val="000000"/>
                              <w:sz w:val="16"/>
                              <w:szCs w:val="16"/>
                            </w:rPr>
                          </w:pPr>
                          <w:r w:rsidRPr="00CC385D">
                            <w:rPr>
                              <w:rFonts w:ascii="Aptos" w:eastAsia="Aptos" w:hAnsi="Aptos" w:cs="Aptos"/>
                              <w:noProof/>
                              <w:color w:val="000000"/>
                              <w:sz w:val="16"/>
                              <w:szCs w:val="16"/>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970968" id="_x0000_t202" coordsize="21600,21600" o:spt="202" path="m,l,21600r21600,l21600,xe">
              <v:stroke joinstyle="miter"/>
              <v:path gradientshapeok="t" o:connecttype="rect"/>
            </v:shapetype>
            <v:shape id="Text Box 3" o:spid="_x0000_s1027" type="#_x0000_t202" alt="Client Confidential" style="position:absolute;margin-left:0;margin-top:0;width:65pt;height:26.2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" filled="f" stroked="f">
              <v:fill o:detectmouseclick="t"/>
              <v:textbox style="mso-fit-shape-to-text:t" inset="0,15pt,0,0">
                <w:txbxContent>
                  <w:p w14:paraId="379D3414" w14:textId="24E3C2A7" w:rsidR="00CC385D" w:rsidRPr="00CC385D" w:rsidRDefault="00CC385D" w:rsidP="00CC385D">
                    <w:pPr>
                      <w:spacing w:after="0"/>
                      <w:rPr>
                        <w:rFonts w:ascii="Aptos" w:eastAsia="Aptos" w:hAnsi="Aptos" w:cs="Aptos"/>
                        <w:noProof/>
                        <w:color w:val="000000"/>
                        <w:sz w:val="16"/>
                        <w:szCs w:val="16"/>
                      </w:rPr>
                    </w:pPr>
                    <w:r w:rsidRPr="00CC385D">
                      <w:rPr>
                        <w:rFonts w:ascii="Aptos" w:eastAsia="Aptos" w:hAnsi="Aptos" w:cs="Aptos"/>
                        <w:noProof/>
                        <w:color w:val="000000"/>
                        <w:sz w:val="16"/>
                        <w:szCs w:val="16"/>
                      </w:rPr>
                      <w:t>Client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90B1" w14:textId="7FCAE59E" w:rsidR="00CC385D" w:rsidRDefault="00CC385D">
    <w:pPr>
      <w:pStyle w:val="Header"/>
    </w:pPr>
    <w:r>
      <w:rPr>
        <w:noProof/>
      </w:rPr>
      <mc:AlternateContent>
        <mc:Choice Requires="wps">
          <w:drawing>
            <wp:anchor distT="0" distB="0" distL="0" distR="0" simplePos="0" relativeHeight="251658240" behindDoc="0" locked="0" layoutInCell="1" allowOverlap="1" wp14:anchorId="25D7CA86" wp14:editId="1A8B72F4">
              <wp:simplePos x="635" y="635"/>
              <wp:positionH relativeFrom="page">
                <wp:align>center</wp:align>
              </wp:positionH>
              <wp:positionV relativeFrom="page">
                <wp:align>top</wp:align>
              </wp:positionV>
              <wp:extent cx="825500" cy="333375"/>
              <wp:effectExtent l="0" t="0" r="12700" b="9525"/>
              <wp:wrapNone/>
              <wp:docPr id="1726229424" name="Text Box 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5500" cy="333375"/>
                      </a:xfrm>
                      <a:prstGeom prst="rect">
                        <a:avLst/>
                      </a:prstGeom>
                      <a:noFill/>
                      <a:ln>
                        <a:noFill/>
                      </a:ln>
                    </wps:spPr>
                    <wps:txbx>
                      <w:txbxContent>
                        <w:p w14:paraId="649D5828" w14:textId="034BD9BE" w:rsidR="00CC385D" w:rsidRPr="00CC385D" w:rsidRDefault="00CC385D" w:rsidP="00CC385D">
                          <w:pPr>
                            <w:spacing w:after="0"/>
                            <w:rPr>
                              <w:rFonts w:ascii="Aptos" w:eastAsia="Aptos" w:hAnsi="Aptos" w:cs="Aptos"/>
                              <w:noProof/>
                              <w:color w:val="000000"/>
                              <w:sz w:val="16"/>
                              <w:szCs w:val="16"/>
                            </w:rPr>
                          </w:pPr>
                          <w:r w:rsidRPr="00CC385D">
                            <w:rPr>
                              <w:rFonts w:ascii="Aptos" w:eastAsia="Aptos" w:hAnsi="Aptos" w:cs="Aptos"/>
                              <w:noProof/>
                              <w:color w:val="000000"/>
                              <w:sz w:val="16"/>
                              <w:szCs w:val="16"/>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7CA86" id="_x0000_t202" coordsize="21600,21600" o:spt="202" path="m,l,21600r21600,l21600,xe">
              <v:stroke joinstyle="miter"/>
              <v:path gradientshapeok="t" o:connecttype="rect"/>
            </v:shapetype>
            <v:shape id="Text Box 1" o:spid="_x0000_s1028" type="#_x0000_t202" alt="Client Confidential" style="position:absolute;margin-left:0;margin-top:0;width:65pt;height:26.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" filled="f" stroked="f">
              <v:fill o:detectmouseclick="t"/>
              <v:textbox style="mso-fit-shape-to-text:t" inset="0,15pt,0,0">
                <w:txbxContent>
                  <w:p w14:paraId="649D5828" w14:textId="034BD9BE" w:rsidR="00CC385D" w:rsidRPr="00CC385D" w:rsidRDefault="00CC385D" w:rsidP="00CC385D">
                    <w:pPr>
                      <w:spacing w:after="0"/>
                      <w:rPr>
                        <w:rFonts w:ascii="Aptos" w:eastAsia="Aptos" w:hAnsi="Aptos" w:cs="Aptos"/>
                        <w:noProof/>
                        <w:color w:val="000000"/>
                        <w:sz w:val="16"/>
                        <w:szCs w:val="16"/>
                      </w:rPr>
                    </w:pPr>
                    <w:r w:rsidRPr="00CC385D">
                      <w:rPr>
                        <w:rFonts w:ascii="Aptos" w:eastAsia="Aptos" w:hAnsi="Aptos" w:cs="Aptos"/>
                        <w:noProof/>
                        <w:color w:val="000000"/>
                        <w:sz w:val="16"/>
                        <w:szCs w:val="16"/>
                      </w:rPr>
                      <w:t>Client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5327769">
    <w:abstractNumId w:val="8"/>
  </w:num>
  <w:num w:numId="2" w16cid:durableId="246816845">
    <w:abstractNumId w:val="6"/>
  </w:num>
  <w:num w:numId="3" w16cid:durableId="1949194920">
    <w:abstractNumId w:val="5"/>
  </w:num>
  <w:num w:numId="4" w16cid:durableId="414471674">
    <w:abstractNumId w:val="4"/>
  </w:num>
  <w:num w:numId="5" w16cid:durableId="612055692">
    <w:abstractNumId w:val="7"/>
  </w:num>
  <w:num w:numId="6" w16cid:durableId="1111127797">
    <w:abstractNumId w:val="3"/>
  </w:num>
  <w:num w:numId="7" w16cid:durableId="653411092">
    <w:abstractNumId w:val="2"/>
  </w:num>
  <w:num w:numId="8" w16cid:durableId="1236013210">
    <w:abstractNumId w:val="1"/>
  </w:num>
  <w:num w:numId="9" w16cid:durableId="102367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967"/>
    <w:rsid w:val="0015074B"/>
    <w:rsid w:val="0029639D"/>
    <w:rsid w:val="00326F90"/>
    <w:rsid w:val="00820F67"/>
    <w:rsid w:val="00AA1D8D"/>
    <w:rsid w:val="00B47730"/>
    <w:rsid w:val="00CB0664"/>
    <w:rsid w:val="00CC385D"/>
    <w:rsid w:val="00E659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4F463"/>
  <w14:defaultImageDpi w14:val="300"/>
  <w15:docId w15:val="{2242FC7B-E0AA-421A-AFE2-A1F540F8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2770</Characters>
  <Application>Microsoft Office Word</Application>
  <DocSecurity>0</DocSecurity>
  <Lines>51</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Elliot Naylor</cp:lastModifiedBy>
  <cp:revision>2</cp:revision>
  <dcterms:created xsi:type="dcterms:W3CDTF">2013-12-23T23:15:00Z</dcterms:created>
  <dcterms:modified xsi:type="dcterms:W3CDTF">2026-05-13T16:23:00Z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66e42bb0,69ebdcff,446bf775</vt:lpwstr>
  </property>
  <property fmtid="{D5CDD505-2E9C-101B-9397-08002B2CF9AE}" pid="3" name="ClassificationContentMarkingHeaderFontProps">
    <vt:lpwstr>#000000,8,Aptos</vt:lpwstr>
  </property>
  <property fmtid="{D5CDD505-2E9C-101B-9397-08002B2CF9AE}" pid="4" name="ClassificationContentMarkingHeaderText">
    <vt:lpwstr>Client Confidential</vt:lpwstr>
  </property>
  <property fmtid="{D5CDD505-2E9C-101B-9397-08002B2CF9AE}" pid="5" name="MSIP_Label_b7499d6c-405b-40d9-936d-7621d37c0eee_Enabled">
    <vt:lpwstr>true</vt:lpwstr>
  </property>
  <property fmtid="{D5CDD505-2E9C-101B-9397-08002B2CF9AE}" pid="6" name="MSIP_Label_b7499d6c-405b-40d9-936d-7621d37c0eee_SetDate">
    <vt:lpwstr>2026-05-13T16:23:30Z</vt:lpwstr>
  </property>
  <property fmtid="{D5CDD505-2E9C-101B-9397-08002B2CF9AE}" pid="7" name="MSIP_Label_b7499d6c-405b-40d9-936d-7621d37c0eee_Method">
    <vt:lpwstr>Standard</vt:lpwstr>
  </property>
  <property fmtid="{D5CDD505-2E9C-101B-9397-08002B2CF9AE}" pid="8" name="MSIP_Label_b7499d6c-405b-40d9-936d-7621d37c0eee_Name">
    <vt:lpwstr>Client Confidential High</vt:lpwstr>
  </property>
  <property fmtid="{D5CDD505-2E9C-101B-9397-08002B2CF9AE}" pid="9" name="MSIP_Label_b7499d6c-405b-40d9-936d-7621d37c0eee_SiteId">
    <vt:lpwstr>ab4729bc-35c3-4db0-8da6-f48881f89627</vt:lpwstr>
  </property>
  <property fmtid="{D5CDD505-2E9C-101B-9397-08002B2CF9AE}" pid="10" name="MSIP_Label_b7499d6c-405b-40d9-936d-7621d37c0eee_ActionId">
    <vt:lpwstr>4b402960-46ec-4d83-84c0-cb2d9088aeaf</vt:lpwstr>
  </property>
  <property fmtid="{D5CDD505-2E9C-101B-9397-08002B2CF9AE}" pid="11" name="MSIP_Label_b7499d6c-405b-40d9-936d-7621d37c0eee_ContentBits">
    <vt:lpwstr>1</vt:lpwstr>
  </property>
  <property fmtid="{D5CDD505-2E9C-101B-9397-08002B2CF9AE}" pid="12" name="MSIP_Label_b7499d6c-405b-40d9-936d-7621d37c0eee_Tag">
    <vt:lpwstr>10, 3, 0, 1</vt:lpwstr>
  </property>
</Properties>
</file>